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B15B8" w:rsidRPr="00C55548" w:rsidRDefault="00AB7AEE" w:rsidP="00C5554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D222FA" w:rsidRPr="00C55548">
        <w:rPr>
          <w:b/>
          <w:bCs/>
          <w:color w:val="333333"/>
          <w:sz w:val="28"/>
          <w:szCs w:val="28"/>
        </w:rPr>
        <w:t>Досрочное снятие судимости</w:t>
      </w:r>
    </w:p>
    <w:bookmarkEnd w:id="0"/>
    <w:p w:rsidR="007B15B8" w:rsidRPr="00C55548" w:rsidRDefault="007B15B8" w:rsidP="00C55548">
      <w:pPr>
        <w:shd w:val="clear" w:color="auto" w:fill="FFFFFF"/>
        <w:contextualSpacing/>
        <w:rPr>
          <w:color w:val="000000"/>
          <w:sz w:val="28"/>
          <w:szCs w:val="28"/>
        </w:rPr>
      </w:pPr>
      <w:r w:rsidRPr="00C55548">
        <w:rPr>
          <w:color w:val="000000"/>
          <w:sz w:val="28"/>
          <w:szCs w:val="28"/>
        </w:rPr>
        <w:t> </w:t>
      </w:r>
      <w:r w:rsidRPr="00C55548">
        <w:rPr>
          <w:color w:val="FFFFFF"/>
          <w:sz w:val="28"/>
          <w:szCs w:val="28"/>
        </w:rPr>
        <w:t>Текст</w:t>
      </w:r>
    </w:p>
    <w:p w:rsidR="00D222FA" w:rsidRPr="00C55548" w:rsidRDefault="00D222FA" w:rsidP="00C5554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5548">
        <w:rPr>
          <w:color w:val="333333"/>
          <w:sz w:val="28"/>
          <w:szCs w:val="28"/>
          <w:shd w:val="clear" w:color="auto" w:fill="FFFFFF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D222FA" w:rsidRPr="00C55548" w:rsidRDefault="00D222FA" w:rsidP="00C5554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5548">
        <w:rPr>
          <w:color w:val="333333"/>
          <w:sz w:val="28"/>
          <w:szCs w:val="28"/>
          <w:shd w:val="clear" w:color="auto" w:fill="FFFFFF"/>
        </w:rPr>
        <w:t>Судимость в соответствии с Уголовным кодексом РФ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D222FA" w:rsidRPr="00C55548" w:rsidRDefault="00D222FA" w:rsidP="00C5554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5548">
        <w:rPr>
          <w:color w:val="333333"/>
          <w:sz w:val="28"/>
          <w:szCs w:val="28"/>
        </w:rPr>
        <w:t>Сроки погашения судимости определяются характером и степенью общественной опасности совершенного преступления.</w:t>
      </w:r>
    </w:p>
    <w:p w:rsidR="00D222FA" w:rsidRPr="00C55548" w:rsidRDefault="00D222FA" w:rsidP="00C5554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5548">
        <w:rPr>
          <w:color w:val="333333"/>
          <w:sz w:val="28"/>
          <w:szCs w:val="28"/>
        </w:rPr>
        <w:t>Снятие судимости представляет аннулирование правовых последствий судимости до истечения установленных сроков ее погашения.</w:t>
      </w:r>
    </w:p>
    <w:p w:rsidR="00D222FA" w:rsidRPr="00C55548" w:rsidRDefault="00D222FA" w:rsidP="00C5554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5548">
        <w:rPr>
          <w:color w:val="333333"/>
          <w:sz w:val="28"/>
          <w:szCs w:val="28"/>
        </w:rPr>
        <w:t>В соответствии с ч.5 ст.86 Уголовного кодекса Российской Федерации, 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1B6FC3" w:rsidRPr="00C55548" w:rsidRDefault="00D222FA" w:rsidP="00C5554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5548">
        <w:rPr>
          <w:rFonts w:ascii="Times New Roman" w:hAnsi="Times New Roman" w:cs="Times New Roman"/>
          <w:color w:val="333333"/>
          <w:sz w:val="28"/>
          <w:szCs w:val="28"/>
        </w:rPr>
        <w:t xml:space="preserve">Осужденному необходимо обратиться с ходатайством о снятии судимости в суд по месту жительства и представить документальные доказательства собственного исправления (положительные характеристики, справки об отсутствии новых судимостей и административных </w:t>
      </w:r>
      <w:r w:rsidR="00C55548" w:rsidRPr="00C55548">
        <w:rPr>
          <w:rFonts w:ascii="Times New Roman" w:hAnsi="Times New Roman" w:cs="Times New Roman"/>
          <w:color w:val="333333"/>
          <w:sz w:val="28"/>
          <w:szCs w:val="28"/>
        </w:rPr>
        <w:t>правонарушениях, документы</w:t>
      </w:r>
      <w:r w:rsidRPr="00C55548">
        <w:rPr>
          <w:rFonts w:ascii="Times New Roman" w:hAnsi="Times New Roman" w:cs="Times New Roman"/>
          <w:color w:val="333333"/>
          <w:sz w:val="28"/>
          <w:szCs w:val="28"/>
        </w:rPr>
        <w:t>, подтверждающие выплату потерпевшему денежной суммы в качестве возмещения ущерба).</w:t>
      </w:r>
    </w:p>
    <w:p w:rsidR="00C55548" w:rsidRPr="00C55548" w:rsidRDefault="00C55548" w:rsidP="00C5554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5548">
        <w:rPr>
          <w:rFonts w:ascii="Times New Roman" w:hAnsi="Times New Roman" w:cs="Times New Roman"/>
          <w:color w:val="333333"/>
          <w:sz w:val="28"/>
          <w:szCs w:val="28"/>
        </w:rPr>
        <w:t xml:space="preserve">Закон предусматривает и досрочное снятие условной судимости. </w:t>
      </w:r>
      <w:r>
        <w:rPr>
          <w:rFonts w:ascii="Times New Roman" w:hAnsi="Times New Roman" w:cs="Times New Roman"/>
          <w:color w:val="333333"/>
          <w:sz w:val="28"/>
          <w:szCs w:val="28"/>
        </w:rPr>
        <w:t>Так, суд по представлению органа осуществляющего контроль за поведением осужденного может постановить об отмене условного осуждения и о снятии с осужденного судимости</w:t>
      </w:r>
      <w:r w:rsidRPr="00C55548">
        <w:rPr>
          <w:rFonts w:ascii="Times New Roman" w:hAnsi="Times New Roman" w:cs="Times New Roman"/>
          <w:color w:val="333333"/>
          <w:sz w:val="28"/>
          <w:szCs w:val="28"/>
        </w:rPr>
        <w:t xml:space="preserve">. При этом, в соответствии с ч.1 ст.74 Уголовного кодекса РФ, условно осужденным должно быть отбыто не менее половины испытательного срока.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данном случае суду </w:t>
      </w:r>
      <w:r w:rsidRPr="00C55548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представить </w:t>
      </w:r>
      <w:r w:rsidRPr="00C55548">
        <w:rPr>
          <w:rFonts w:ascii="Times New Roman" w:hAnsi="Times New Roman" w:cs="Times New Roman"/>
          <w:color w:val="333333"/>
          <w:sz w:val="28"/>
          <w:szCs w:val="28"/>
        </w:rPr>
        <w:t>документальные доказательства исправления</w:t>
      </w:r>
      <w:r>
        <w:rPr>
          <w:rFonts w:ascii="Times New Roman" w:hAnsi="Times New Roman" w:cs="Times New Roman"/>
          <w:color w:val="333333"/>
          <w:sz w:val="28"/>
          <w:szCs w:val="28"/>
        </w:rPr>
        <w:t>, возмещения причиненного ущерба</w:t>
      </w:r>
      <w:r w:rsidRPr="00C55548">
        <w:rPr>
          <w:rFonts w:ascii="Times New Roman" w:hAnsi="Times New Roman" w:cs="Times New Roman"/>
          <w:color w:val="333333"/>
          <w:sz w:val="28"/>
          <w:szCs w:val="28"/>
        </w:rPr>
        <w:t xml:space="preserve"> и отсутствия необходимости в дальнейшем отбывании испытательного срока.</w:t>
      </w:r>
    </w:p>
    <w:p w:rsidR="00C55548" w:rsidRPr="00C55548" w:rsidRDefault="00C55548" w:rsidP="00C5554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48">
        <w:rPr>
          <w:rFonts w:ascii="Times New Roman" w:hAnsi="Times New Roman" w:cs="Times New Roman"/>
          <w:color w:val="333333"/>
          <w:sz w:val="28"/>
          <w:szCs w:val="28"/>
        </w:rPr>
        <w:t>Если судом ходатайство о досрочном снятии судимости будет отклонено, повторное обращение возможно по истечении одного года после отказа.</w:t>
      </w:r>
    </w:p>
    <w:p w:rsidR="001F69F8" w:rsidRDefault="001F69F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09BB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AEE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2022-03-29T06:30:00Z</dcterms:created>
  <dcterms:modified xsi:type="dcterms:W3CDTF">2022-03-30T08:52:00Z</dcterms:modified>
</cp:coreProperties>
</file>